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C56BA8">
      <w:pPr>
        <w:autoSpaceDE w:val="0"/>
        <w:autoSpaceDN w:val="0"/>
        <w:adjustRightInd w:val="0"/>
        <w:rPr>
          <w:b/>
          <w:bCs/>
          <w:sz w:val="28"/>
        </w:rPr>
      </w:pPr>
      <w:r>
        <w:rPr>
          <w:b/>
          <w:bCs/>
          <w:sz w:val="28"/>
        </w:rPr>
        <w:t xml:space="preserve">THE FIRE FIGHTERS CHARITY </w:t>
      </w:r>
    </w:p>
    <w:p w:rsidR="00C56BA8" w:rsidRDefault="00C56BA8" w:rsidP="00C56BA8">
      <w:pPr>
        <w:autoSpaceDE w:val="0"/>
        <w:autoSpaceDN w:val="0"/>
        <w:adjustRightInd w:val="0"/>
        <w:rPr>
          <w:b/>
          <w:bCs/>
          <w:sz w:val="28"/>
        </w:rPr>
      </w:pPr>
    </w:p>
    <w:p w:rsidR="00C05CBF" w:rsidRPr="00AE790C" w:rsidRDefault="00C05CBF" w:rsidP="00C05CBF">
      <w:pPr>
        <w:autoSpaceDE w:val="0"/>
        <w:autoSpaceDN w:val="0"/>
        <w:adjustRightInd w:val="0"/>
        <w:rPr>
          <w:u w:val="single"/>
        </w:rPr>
      </w:pPr>
      <w:r>
        <w:rPr>
          <w:b/>
          <w:bCs/>
          <w:sz w:val="28"/>
          <w:u w:val="single"/>
        </w:rPr>
        <w:t>Volunteering</w:t>
      </w:r>
      <w:bookmarkStart w:id="0" w:name="_GoBack"/>
      <w:bookmarkEnd w:id="0"/>
    </w:p>
    <w:p w:rsidR="00C56BA8" w:rsidRDefault="00C56BA8" w:rsidP="00C56BA8">
      <w:pPr>
        <w:rPr>
          <w:lang w:val="en-US"/>
        </w:rPr>
      </w:pPr>
    </w:p>
    <w:p w:rsidR="00C56BA8" w:rsidRDefault="00C56BA8" w:rsidP="00C56BA8">
      <w:pPr>
        <w:rPr>
          <w:b/>
          <w:bCs/>
          <w:sz w:val="32"/>
          <w:lang w:val="en-US"/>
        </w:rPr>
      </w:pPr>
    </w:p>
    <w:p w:rsidR="00C56BA8" w:rsidRDefault="00C56BA8" w:rsidP="00C56BA8">
      <w:pPr>
        <w:autoSpaceDE w:val="0"/>
        <w:autoSpaceDN w:val="0"/>
        <w:adjustRightInd w:val="0"/>
        <w:rPr>
          <w:rFonts w:cs="Arial"/>
          <w:b/>
          <w:bCs/>
          <w:i/>
          <w:sz w:val="32"/>
          <w:szCs w:val="32"/>
        </w:rPr>
      </w:pPr>
      <w:r>
        <w:rPr>
          <w:b/>
          <w:sz w:val="32"/>
          <w:szCs w:val="32"/>
        </w:rPr>
        <w:t>Topic:</w:t>
      </w:r>
      <w:r>
        <w:rPr>
          <w:b/>
          <w:sz w:val="32"/>
          <w:szCs w:val="32"/>
        </w:rPr>
        <w:tab/>
        <w:t xml:space="preserve"> Duty of Confidence</w:t>
      </w:r>
    </w:p>
    <w:p w:rsidR="00C56BA8" w:rsidRDefault="00C56BA8" w:rsidP="00C56BA8">
      <w:pPr>
        <w:pStyle w:val="Heading4"/>
        <w:ind w:left="2160" w:hanging="2160"/>
        <w:jc w:val="left"/>
        <w:rPr>
          <w:i/>
        </w:rPr>
      </w:pP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4675"/>
      </w:tblGrid>
      <w:tr w:rsidR="00C56BA8" w:rsidTr="00E428CB">
        <w:trPr>
          <w:trHeight w:val="372"/>
        </w:trPr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6BA8" w:rsidRDefault="00C56BA8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Version control reference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BA8" w:rsidRDefault="00910FA9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Procedure</w:t>
            </w:r>
          </w:p>
        </w:tc>
      </w:tr>
      <w:tr w:rsidR="00C56BA8" w:rsidTr="00E428CB">
        <w:trPr>
          <w:trHeight w:val="372"/>
        </w:trPr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6BA8" w:rsidRDefault="00C56BA8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Approved by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BA8" w:rsidRPr="00337D0F" w:rsidRDefault="00337D0F" w:rsidP="00337D0F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 xml:space="preserve">Director of </w:t>
            </w:r>
            <w:proofErr w:type="spellStart"/>
            <w:r>
              <w:rPr>
                <w:rFonts w:cs="Arial"/>
                <w:bCs/>
                <w:lang w:val="en-US"/>
              </w:rPr>
              <w:t>Organisational</w:t>
            </w:r>
            <w:proofErr w:type="spellEnd"/>
            <w:r>
              <w:rPr>
                <w:rFonts w:cs="Arial"/>
                <w:bCs/>
                <w:lang w:val="en-US"/>
              </w:rPr>
              <w:t xml:space="preserve"> Development &amp; Corporate Services</w:t>
            </w:r>
          </w:p>
        </w:tc>
      </w:tr>
      <w:tr w:rsidR="00C56BA8" w:rsidTr="00E428CB">
        <w:trPr>
          <w:trHeight w:val="372"/>
        </w:trPr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6BA8" w:rsidRDefault="00C56BA8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approved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BA8" w:rsidRDefault="00C05CBF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2018</w:t>
            </w:r>
          </w:p>
        </w:tc>
      </w:tr>
      <w:tr w:rsidR="00C56BA8" w:rsidTr="00E428CB">
        <w:trPr>
          <w:trHeight w:val="372"/>
        </w:trPr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6BA8" w:rsidRDefault="00C56BA8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to be reviewed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BA8" w:rsidRDefault="00910FA9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2021</w:t>
            </w:r>
            <w:r w:rsidR="00C56BA8">
              <w:rPr>
                <w:sz w:val="28"/>
                <w:szCs w:val="28"/>
              </w:rPr>
              <w:t xml:space="preserve"> </w:t>
            </w:r>
          </w:p>
        </w:tc>
      </w:tr>
      <w:tr w:rsidR="00C56BA8" w:rsidTr="00E428CB">
        <w:trPr>
          <w:trHeight w:val="368"/>
        </w:trPr>
        <w:tc>
          <w:tcPr>
            <w:tcW w:w="4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6BA8" w:rsidRDefault="00C56BA8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Author/owner 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BA8" w:rsidRDefault="00C05CBF" w:rsidP="00E428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Lead</w:t>
            </w:r>
            <w:r w:rsidR="00C56BA8">
              <w:rPr>
                <w:sz w:val="28"/>
                <w:szCs w:val="28"/>
              </w:rPr>
              <w:t xml:space="preserve"> </w:t>
            </w:r>
          </w:p>
        </w:tc>
      </w:tr>
    </w:tbl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05CBF" w:rsidRPr="00FA153C" w:rsidRDefault="00C05CBF" w:rsidP="00C05CBF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Date of Issue: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October 2018</w:t>
      </w:r>
    </w:p>
    <w:p w:rsidR="00C05CBF" w:rsidRPr="00C05CBF" w:rsidRDefault="00C05CBF" w:rsidP="00C05CBF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Previous Copy: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n/a</w:t>
      </w:r>
    </w:p>
    <w:p w:rsidR="00C05CBF" w:rsidRDefault="00C05CBF" w:rsidP="00C05CBF">
      <w:pPr>
        <w:spacing w:line="276" w:lineRule="auto"/>
        <w:ind w:left="2880" w:hanging="2880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Issued by:</w:t>
      </w:r>
      <w:r>
        <w:rPr>
          <w:b/>
          <w:bCs/>
          <w:sz w:val="28"/>
          <w:lang w:val="en-US"/>
        </w:rPr>
        <w:tab/>
        <w:t>Volunteer Lead</w:t>
      </w:r>
      <w:r>
        <w:rPr>
          <w:b/>
          <w:bCs/>
          <w:sz w:val="28"/>
          <w:lang w:val="en-US"/>
        </w:rPr>
        <w:tab/>
        <w:t xml:space="preserve"> 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 xml:space="preserve"> </w:t>
      </w:r>
    </w:p>
    <w:p w:rsidR="00C05CBF" w:rsidRDefault="00C05CBF" w:rsidP="00C05CBF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Signed:</w:t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  <w:t>Kate Harrison</w:t>
      </w:r>
    </w:p>
    <w:p w:rsidR="00C05CBF" w:rsidRDefault="00C05CBF" w:rsidP="00C05CBF">
      <w:pPr>
        <w:rPr>
          <w:b/>
          <w:bCs/>
          <w:sz w:val="28"/>
          <w:lang w:val="en-US"/>
        </w:rPr>
      </w:pPr>
    </w:p>
    <w:p w:rsidR="00C05CBF" w:rsidRDefault="00C05CBF" w:rsidP="00C05CBF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Consultation:</w:t>
      </w:r>
    </w:p>
    <w:p w:rsidR="00C05CBF" w:rsidRDefault="00C05CBF" w:rsidP="00C05CBF">
      <w:pPr>
        <w:rPr>
          <w:rFonts w:cs="Arial"/>
          <w:bCs/>
          <w:lang w:val="en-US"/>
        </w:rPr>
      </w:pPr>
      <w:r>
        <w:rPr>
          <w:rFonts w:cs="Arial"/>
          <w:bCs/>
          <w:lang w:val="en-US"/>
        </w:rPr>
        <w:t>Director of Organisational Development &amp; Corporate Services</w:t>
      </w:r>
    </w:p>
    <w:p w:rsidR="00C05CBF" w:rsidRDefault="00C05CBF" w:rsidP="00C05CBF">
      <w:pPr>
        <w:rPr>
          <w:b/>
          <w:bCs/>
          <w:sz w:val="28"/>
          <w:lang w:val="en-US"/>
        </w:rPr>
      </w:pPr>
    </w:p>
    <w:p w:rsidR="00C05CBF" w:rsidRDefault="00C05CBF" w:rsidP="00C05CBF">
      <w:pPr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Distribution:</w:t>
      </w:r>
    </w:p>
    <w:p w:rsidR="00C05CBF" w:rsidRDefault="00C05CBF" w:rsidP="00C05CBF">
      <w:pPr>
        <w:rPr>
          <w:bCs/>
          <w:lang w:val="en-US"/>
        </w:rPr>
      </w:pPr>
      <w:r>
        <w:rPr>
          <w:bCs/>
          <w:lang w:val="en-US"/>
        </w:rPr>
        <w:t xml:space="preserve">All Staff </w:t>
      </w: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32609B">
      <w:pPr>
        <w:spacing w:after="0" w:line="240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56BA8" w:rsidRDefault="00C56BA8" w:rsidP="00C05CBF">
      <w:pPr>
        <w:spacing w:after="0" w:line="240" w:lineRule="auto"/>
        <w:rPr>
          <w:rFonts w:ascii="Arial" w:hAnsi="Arial" w:cs="Arial"/>
          <w:b/>
          <w:color w:val="0070C0"/>
          <w:sz w:val="32"/>
          <w:szCs w:val="32"/>
        </w:rPr>
      </w:pPr>
    </w:p>
    <w:p w:rsidR="000A0D16" w:rsidRPr="00C05CBF" w:rsidRDefault="000A0D16" w:rsidP="00C05CB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05CBF">
        <w:rPr>
          <w:rFonts w:ascii="Arial" w:hAnsi="Arial" w:cs="Arial"/>
          <w:b/>
          <w:sz w:val="32"/>
          <w:szCs w:val="32"/>
        </w:rPr>
        <w:t>Duty of Confidence</w:t>
      </w:r>
      <w:r w:rsidR="00C05CBF" w:rsidRPr="00C05CBF">
        <w:rPr>
          <w:rFonts w:ascii="Arial" w:hAnsi="Arial" w:cs="Arial"/>
          <w:b/>
          <w:sz w:val="32"/>
          <w:szCs w:val="32"/>
        </w:rPr>
        <w:t xml:space="preserve"> </w:t>
      </w:r>
      <w:r w:rsidRPr="00C05CBF">
        <w:rPr>
          <w:rFonts w:ascii="Arial" w:hAnsi="Arial" w:cs="Arial"/>
          <w:b/>
          <w:sz w:val="32"/>
          <w:szCs w:val="32"/>
        </w:rPr>
        <w:t>Agreement</w:t>
      </w:r>
    </w:p>
    <w:p w:rsidR="00677012" w:rsidRDefault="00677012" w:rsidP="00CD1241">
      <w:pPr>
        <w:spacing w:after="0" w:line="240" w:lineRule="auto"/>
      </w:pPr>
    </w:p>
    <w:p w:rsidR="000A0D16" w:rsidRDefault="00E3429D" w:rsidP="00CD1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duty of confidence arises when one person discloses information to another in circumstances where it is reasonable to expect that the information will be held in confidence.</w:t>
      </w:r>
    </w:p>
    <w:p w:rsidR="00E3429D" w:rsidRPr="00E3429D" w:rsidRDefault="00E3429D" w:rsidP="00CD12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0D16" w:rsidRDefault="0025605C" w:rsidP="00CD1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012">
        <w:rPr>
          <w:rFonts w:ascii="Arial" w:hAnsi="Arial" w:cs="Arial"/>
          <w:sz w:val="24"/>
          <w:szCs w:val="24"/>
        </w:rPr>
        <w:t>Respect for confidentiality is an essential requirement for the preservation of trust between the Charity, its beneficiaries, employee</w:t>
      </w:r>
      <w:r w:rsidR="0004549A">
        <w:rPr>
          <w:rFonts w:ascii="Arial" w:hAnsi="Arial" w:cs="Arial"/>
          <w:sz w:val="24"/>
          <w:szCs w:val="24"/>
        </w:rPr>
        <w:t>s</w:t>
      </w:r>
      <w:r w:rsidRPr="00677012">
        <w:rPr>
          <w:rFonts w:ascii="Arial" w:hAnsi="Arial" w:cs="Arial"/>
          <w:sz w:val="24"/>
          <w:szCs w:val="24"/>
        </w:rPr>
        <w:t xml:space="preserve"> and volunteers. Without trust and assurances of confidentiality beneficiaries may be reluctant to access the Charity’s services or divulge information which is required to ensure the provision of care / support which is safe and appropriate </w:t>
      </w:r>
      <w:r w:rsidR="000A0D16" w:rsidRPr="00677012">
        <w:rPr>
          <w:rFonts w:ascii="Arial" w:hAnsi="Arial" w:cs="Arial"/>
          <w:sz w:val="24"/>
          <w:szCs w:val="24"/>
        </w:rPr>
        <w:t xml:space="preserve">to the needs of the individual. </w:t>
      </w:r>
    </w:p>
    <w:p w:rsidR="00E3429D" w:rsidRPr="00E3429D" w:rsidRDefault="00E3429D" w:rsidP="00CD12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93CD2" w:rsidRPr="00677012" w:rsidRDefault="000A0D16" w:rsidP="00CD12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7012">
        <w:rPr>
          <w:rFonts w:ascii="Arial" w:hAnsi="Arial" w:cs="Arial"/>
          <w:sz w:val="24"/>
          <w:szCs w:val="24"/>
        </w:rPr>
        <w:t>All volunteers</w:t>
      </w:r>
      <w:r w:rsidR="00C9170C">
        <w:rPr>
          <w:rFonts w:ascii="Arial" w:hAnsi="Arial" w:cs="Arial"/>
          <w:sz w:val="24"/>
          <w:szCs w:val="24"/>
        </w:rPr>
        <w:t xml:space="preserve"> </w:t>
      </w:r>
      <w:r w:rsidRPr="00677012">
        <w:rPr>
          <w:rFonts w:ascii="Arial" w:hAnsi="Arial" w:cs="Arial"/>
          <w:sz w:val="24"/>
          <w:szCs w:val="24"/>
        </w:rPr>
        <w:t>have a legal obligation to maintain confidentiality whether written, computerised, visual</w:t>
      </w:r>
      <w:r w:rsidR="00E3429D">
        <w:rPr>
          <w:rFonts w:ascii="Arial" w:hAnsi="Arial" w:cs="Arial"/>
          <w:sz w:val="24"/>
          <w:szCs w:val="24"/>
        </w:rPr>
        <w:t>,</w:t>
      </w:r>
      <w:r w:rsidRPr="00677012">
        <w:rPr>
          <w:rFonts w:ascii="Arial" w:hAnsi="Arial" w:cs="Arial"/>
          <w:sz w:val="24"/>
          <w:szCs w:val="24"/>
        </w:rPr>
        <w:t xml:space="preserve"> on audio record or simply held in the</w:t>
      </w:r>
      <w:r w:rsidR="00E3429D">
        <w:rPr>
          <w:rFonts w:ascii="Arial" w:hAnsi="Arial" w:cs="Arial"/>
          <w:sz w:val="24"/>
          <w:szCs w:val="24"/>
        </w:rPr>
        <w:t>ir</w:t>
      </w:r>
      <w:r w:rsidRPr="00677012">
        <w:rPr>
          <w:rFonts w:ascii="Arial" w:hAnsi="Arial" w:cs="Arial"/>
          <w:sz w:val="24"/>
          <w:szCs w:val="24"/>
        </w:rPr>
        <w:t xml:space="preserve"> memory</w:t>
      </w:r>
      <w:r w:rsidR="00E3429D">
        <w:rPr>
          <w:rFonts w:ascii="Arial" w:hAnsi="Arial" w:cs="Arial"/>
          <w:sz w:val="24"/>
          <w:szCs w:val="24"/>
        </w:rPr>
        <w:t>;</w:t>
      </w:r>
      <w:r w:rsidRPr="00677012">
        <w:rPr>
          <w:rFonts w:ascii="Arial" w:hAnsi="Arial" w:cs="Arial"/>
          <w:sz w:val="24"/>
          <w:szCs w:val="24"/>
        </w:rPr>
        <w:t xml:space="preserve"> </w:t>
      </w:r>
      <w:r w:rsidR="00E3429D">
        <w:rPr>
          <w:rFonts w:ascii="Arial" w:hAnsi="Arial" w:cs="Arial"/>
          <w:sz w:val="24"/>
          <w:szCs w:val="24"/>
        </w:rPr>
        <w:t>t</w:t>
      </w:r>
      <w:r w:rsidRPr="00677012">
        <w:rPr>
          <w:rFonts w:ascii="Arial" w:hAnsi="Arial" w:cs="Arial"/>
          <w:sz w:val="24"/>
          <w:szCs w:val="24"/>
        </w:rPr>
        <w:t xml:space="preserve">he Charity is committed to establishing working practices which comply with legal and ethical obligations.  </w:t>
      </w:r>
    </w:p>
    <w:p w:rsidR="00677012" w:rsidRPr="00677012" w:rsidRDefault="00677012" w:rsidP="00677012">
      <w:pPr>
        <w:spacing w:after="0" w:line="24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C93CD2" w:rsidRPr="00C05CBF" w:rsidRDefault="00C93CD2" w:rsidP="00C93CD2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C05CBF">
        <w:rPr>
          <w:rFonts w:ascii="Arial" w:hAnsi="Arial" w:cs="Arial"/>
          <w:b/>
          <w:smallCaps/>
          <w:sz w:val="24"/>
          <w:szCs w:val="24"/>
        </w:rPr>
        <w:t>It must be understood that anything you hear or learn in the course of your volunteer role concerning the charity, its beneficiaries, employees, volunteers and associated partners</w:t>
      </w:r>
      <w:r w:rsidR="0079114D" w:rsidRPr="00C05CBF">
        <w:rPr>
          <w:rFonts w:ascii="Arial" w:hAnsi="Arial" w:cs="Arial"/>
          <w:b/>
          <w:smallCaps/>
          <w:sz w:val="24"/>
          <w:szCs w:val="24"/>
        </w:rPr>
        <w:t>,</w:t>
      </w:r>
      <w:r w:rsidRPr="00C05CBF">
        <w:rPr>
          <w:rFonts w:ascii="Arial" w:hAnsi="Arial" w:cs="Arial"/>
          <w:b/>
          <w:smallCaps/>
          <w:sz w:val="24"/>
          <w:szCs w:val="24"/>
        </w:rPr>
        <w:t xml:space="preserve"> must be treated in the strictest confidence and must not be discussed with anyone unless you have been authorised to do so</w:t>
      </w:r>
      <w:r w:rsidR="00677012" w:rsidRPr="00C05CBF">
        <w:rPr>
          <w:rFonts w:ascii="Arial" w:hAnsi="Arial" w:cs="Arial"/>
          <w:b/>
          <w:smallCaps/>
          <w:sz w:val="24"/>
          <w:szCs w:val="24"/>
        </w:rPr>
        <w:t>.</w:t>
      </w:r>
    </w:p>
    <w:p w:rsidR="00C93CD2" w:rsidRPr="00677012" w:rsidRDefault="00C93CD2" w:rsidP="0067701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i/>
        </w:rPr>
      </w:pPr>
      <w:r w:rsidRPr="00677012">
        <w:rPr>
          <w:rFonts w:ascii="Arial" w:hAnsi="Arial" w:cs="Arial"/>
          <w:b/>
          <w:i/>
        </w:rPr>
        <w:t>Confidential information includes, but is not limited to, the following:</w:t>
      </w:r>
    </w:p>
    <w:p w:rsidR="00C93CD2" w:rsidRPr="00677012" w:rsidRDefault="00C93CD2" w:rsidP="006770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677012">
        <w:rPr>
          <w:rFonts w:ascii="Arial" w:hAnsi="Arial" w:cs="Arial"/>
          <w:i/>
        </w:rPr>
        <w:t>sharing information about beneficiaries and/or their families, including name, address or phone number with any unauthorised person(s)</w:t>
      </w:r>
    </w:p>
    <w:p w:rsidR="00C93CD2" w:rsidRPr="00677012" w:rsidRDefault="00677012" w:rsidP="006770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677012">
        <w:rPr>
          <w:rFonts w:ascii="Arial" w:hAnsi="Arial" w:cs="Arial"/>
          <w:i/>
        </w:rPr>
        <w:t xml:space="preserve">disclosure of </w:t>
      </w:r>
      <w:r w:rsidR="00C93CD2" w:rsidRPr="00677012">
        <w:rPr>
          <w:rFonts w:ascii="Arial" w:hAnsi="Arial" w:cs="Arial"/>
          <w:i/>
        </w:rPr>
        <w:t xml:space="preserve">restricted information about </w:t>
      </w:r>
      <w:r w:rsidRPr="00677012">
        <w:rPr>
          <w:rFonts w:ascii="Arial" w:hAnsi="Arial" w:cs="Arial"/>
          <w:i/>
        </w:rPr>
        <w:t>the charity, its employees, volunteers or associated partners</w:t>
      </w:r>
    </w:p>
    <w:p w:rsidR="00C93CD2" w:rsidRPr="00677012" w:rsidRDefault="00C93CD2" w:rsidP="006770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677012">
        <w:rPr>
          <w:rFonts w:ascii="Arial" w:hAnsi="Arial" w:cs="Arial"/>
          <w:i/>
        </w:rPr>
        <w:t xml:space="preserve">Information regarding </w:t>
      </w:r>
      <w:r w:rsidR="00677012" w:rsidRPr="00677012">
        <w:rPr>
          <w:rFonts w:ascii="Arial" w:hAnsi="Arial" w:cs="Arial"/>
          <w:i/>
        </w:rPr>
        <w:t>a beneficiary</w:t>
      </w:r>
      <w:r w:rsidRPr="00677012">
        <w:rPr>
          <w:rFonts w:ascii="Arial" w:hAnsi="Arial" w:cs="Arial"/>
          <w:i/>
        </w:rPr>
        <w:t xml:space="preserve">’s health, vulnerability, status </w:t>
      </w:r>
    </w:p>
    <w:p w:rsidR="00C93CD2" w:rsidRPr="00677012" w:rsidRDefault="00C93CD2" w:rsidP="0067701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677012">
        <w:rPr>
          <w:rFonts w:ascii="Arial" w:hAnsi="Arial" w:cs="Arial"/>
          <w:i/>
        </w:rPr>
        <w:t xml:space="preserve">Any </w:t>
      </w:r>
      <w:r w:rsidR="00677012" w:rsidRPr="00677012">
        <w:rPr>
          <w:rFonts w:ascii="Arial" w:hAnsi="Arial" w:cs="Arial"/>
          <w:i/>
        </w:rPr>
        <w:t>data/material</w:t>
      </w:r>
      <w:r w:rsidRPr="00677012">
        <w:rPr>
          <w:rFonts w:ascii="Arial" w:hAnsi="Arial" w:cs="Arial"/>
          <w:i/>
        </w:rPr>
        <w:t xml:space="preserve"> that would identify </w:t>
      </w:r>
      <w:r w:rsidR="00677012" w:rsidRPr="00677012">
        <w:rPr>
          <w:rFonts w:ascii="Arial" w:hAnsi="Arial" w:cs="Arial"/>
          <w:i/>
        </w:rPr>
        <w:t>personal information of our beneficiaries, employees, volunteers or associated partners</w:t>
      </w:r>
      <w:r w:rsidRPr="00677012">
        <w:rPr>
          <w:rFonts w:ascii="Arial" w:hAnsi="Arial" w:cs="Arial"/>
          <w:i/>
        </w:rPr>
        <w:t xml:space="preserve"> or potentially place </w:t>
      </w:r>
      <w:r w:rsidR="00677012" w:rsidRPr="00677012">
        <w:rPr>
          <w:rFonts w:ascii="Arial" w:hAnsi="Arial" w:cs="Arial"/>
          <w:i/>
        </w:rPr>
        <w:t>them</w:t>
      </w:r>
      <w:r w:rsidRPr="00677012">
        <w:rPr>
          <w:rFonts w:ascii="Arial" w:hAnsi="Arial" w:cs="Arial"/>
          <w:i/>
        </w:rPr>
        <w:t xml:space="preserve"> at risk</w:t>
      </w:r>
    </w:p>
    <w:p w:rsidR="00677012" w:rsidRDefault="00677012" w:rsidP="00677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77012" w:rsidRPr="00677012" w:rsidRDefault="00677012" w:rsidP="00677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mallCaps/>
          <w:sz w:val="24"/>
          <w:szCs w:val="24"/>
        </w:rPr>
      </w:pPr>
      <w:r w:rsidRPr="00677012">
        <w:rPr>
          <w:rFonts w:ascii="Arial" w:hAnsi="Arial" w:cs="Arial"/>
          <w:b/>
          <w:bCs/>
          <w:smallCaps/>
          <w:sz w:val="24"/>
          <w:szCs w:val="24"/>
        </w:rPr>
        <w:t>Terms</w:t>
      </w:r>
      <w:r w:rsidRPr="00677012">
        <w:rPr>
          <w:rFonts w:ascii="Arial" w:hAnsi="Arial" w:cs="Arial"/>
          <w:smallCaps/>
          <w:sz w:val="24"/>
          <w:szCs w:val="24"/>
        </w:rPr>
        <w:t>:</w:t>
      </w:r>
    </w:p>
    <w:p w:rsidR="00677012" w:rsidRPr="00677012" w:rsidRDefault="00677012" w:rsidP="006770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77012">
        <w:rPr>
          <w:rFonts w:ascii="Arial" w:hAnsi="Arial" w:cs="Arial"/>
          <w:sz w:val="24"/>
          <w:szCs w:val="24"/>
        </w:rPr>
        <w:t>By signing this Confidentiality Agreement, you agree to the highest ethical standards and to abide by the following provisions:</w:t>
      </w:r>
    </w:p>
    <w:p w:rsidR="00E50C87" w:rsidRDefault="00677012" w:rsidP="00326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609B">
        <w:rPr>
          <w:rFonts w:ascii="Arial" w:hAnsi="Arial" w:cs="Arial"/>
        </w:rPr>
        <w:t xml:space="preserve">I understand that as a volunteer with The Fire Fighters Charity, I have a legal duty to </w:t>
      </w:r>
      <w:r w:rsidR="00E50C87" w:rsidRPr="0032609B">
        <w:rPr>
          <w:rFonts w:ascii="Arial" w:hAnsi="Arial" w:cs="Arial"/>
        </w:rPr>
        <w:t xml:space="preserve">maintain </w:t>
      </w:r>
      <w:r w:rsidRPr="0032609B">
        <w:rPr>
          <w:rFonts w:ascii="Arial" w:hAnsi="Arial" w:cs="Arial"/>
        </w:rPr>
        <w:t xml:space="preserve">confidentiality </w:t>
      </w:r>
      <w:r w:rsidR="00CD1241" w:rsidRPr="0032609B">
        <w:rPr>
          <w:rFonts w:ascii="Arial" w:hAnsi="Arial" w:cs="Arial"/>
        </w:rPr>
        <w:t xml:space="preserve">during and after my volunteer role ends </w:t>
      </w:r>
    </w:p>
    <w:p w:rsidR="00677012" w:rsidRPr="0032609B" w:rsidRDefault="00677012" w:rsidP="0032609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2609B">
        <w:rPr>
          <w:rFonts w:ascii="Arial" w:hAnsi="Arial" w:cs="Arial"/>
        </w:rPr>
        <w:t xml:space="preserve">I understand that my failure to abide by the terms of this Confidentiality Agreement may result in the </w:t>
      </w:r>
      <w:r w:rsidR="00E50C87">
        <w:rPr>
          <w:rFonts w:ascii="Arial" w:hAnsi="Arial" w:cs="Arial"/>
        </w:rPr>
        <w:t>withdrawal</w:t>
      </w:r>
      <w:r w:rsidR="00E50C87" w:rsidRPr="0032609B">
        <w:rPr>
          <w:rFonts w:ascii="Arial" w:hAnsi="Arial" w:cs="Arial"/>
        </w:rPr>
        <w:t xml:space="preserve"> </w:t>
      </w:r>
      <w:r w:rsidRPr="0032609B">
        <w:rPr>
          <w:rFonts w:ascii="Arial" w:hAnsi="Arial" w:cs="Arial"/>
        </w:rPr>
        <w:t xml:space="preserve">of </w:t>
      </w:r>
      <w:r w:rsidR="00E50C87">
        <w:rPr>
          <w:rFonts w:ascii="Arial" w:hAnsi="Arial" w:cs="Arial"/>
        </w:rPr>
        <w:t>my services</w:t>
      </w:r>
      <w:r w:rsidRPr="0032609B">
        <w:rPr>
          <w:rFonts w:ascii="Arial" w:hAnsi="Arial" w:cs="Arial"/>
        </w:rPr>
        <w:t xml:space="preserve"> as a volunteer </w:t>
      </w:r>
      <w:r w:rsidR="0079114D" w:rsidRPr="0032609B">
        <w:rPr>
          <w:rFonts w:ascii="Arial" w:hAnsi="Arial" w:cs="Arial"/>
        </w:rPr>
        <w:t xml:space="preserve">with </w:t>
      </w:r>
      <w:r w:rsidRPr="0032609B">
        <w:rPr>
          <w:rFonts w:ascii="Arial" w:hAnsi="Arial" w:cs="Arial"/>
        </w:rPr>
        <w:t>the Charity</w:t>
      </w:r>
    </w:p>
    <w:p w:rsidR="00CD1241" w:rsidRPr="00CD1241" w:rsidRDefault="00CD1241" w:rsidP="00CD1241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677012" w:rsidRPr="00C05CBF" w:rsidRDefault="00677012" w:rsidP="00677012">
      <w:pPr>
        <w:pStyle w:val="BlockText"/>
        <w:spacing w:line="240" w:lineRule="auto"/>
        <w:jc w:val="left"/>
        <w:rPr>
          <w:rFonts w:ascii="Arial" w:hAnsi="Arial" w:cs="Arial"/>
          <w:smallCaps w:val="0"/>
          <w:szCs w:val="24"/>
        </w:rPr>
      </w:pPr>
      <w:r w:rsidRPr="00C05CBF">
        <w:rPr>
          <w:rFonts w:ascii="Arial" w:hAnsi="Arial" w:cs="Arial"/>
          <w:smallCaps w:val="0"/>
          <w:szCs w:val="24"/>
        </w:rPr>
        <w:t>I understand and agree to accept the conditions as stated above:</w:t>
      </w:r>
    </w:p>
    <w:p w:rsidR="00677012" w:rsidRPr="00C05CBF" w:rsidRDefault="00677012" w:rsidP="00CD1241">
      <w:pPr>
        <w:spacing w:after="0" w:line="240" w:lineRule="auto"/>
        <w:ind w:left="720" w:right="746"/>
        <w:jc w:val="both"/>
        <w:rPr>
          <w:rFonts w:ascii="Arial" w:hAnsi="Arial" w:cs="Arial"/>
          <w:b/>
          <w:sz w:val="24"/>
          <w:szCs w:val="24"/>
        </w:rPr>
      </w:pPr>
    </w:p>
    <w:p w:rsidR="00677012" w:rsidRPr="00C05CBF" w:rsidRDefault="00677012" w:rsidP="00CD1241">
      <w:pPr>
        <w:spacing w:after="0" w:line="240" w:lineRule="auto"/>
        <w:ind w:left="720" w:right="746"/>
        <w:jc w:val="both"/>
        <w:rPr>
          <w:rFonts w:ascii="Arial" w:hAnsi="Arial" w:cs="Arial"/>
          <w:b/>
          <w:sz w:val="24"/>
          <w:szCs w:val="24"/>
        </w:rPr>
      </w:pPr>
    </w:p>
    <w:p w:rsidR="00677012" w:rsidRPr="00C05CBF" w:rsidRDefault="00677012" w:rsidP="00CD1241">
      <w:pPr>
        <w:spacing w:after="0" w:line="240" w:lineRule="auto"/>
        <w:ind w:left="720" w:right="746"/>
        <w:jc w:val="both"/>
        <w:rPr>
          <w:rFonts w:ascii="Arial" w:hAnsi="Arial" w:cs="Arial"/>
          <w:sz w:val="16"/>
          <w:szCs w:val="16"/>
        </w:rPr>
      </w:pPr>
    </w:p>
    <w:p w:rsidR="00677012" w:rsidRPr="00C05CBF" w:rsidRDefault="00677012" w:rsidP="00CD1241">
      <w:pPr>
        <w:pStyle w:val="BlockText"/>
        <w:spacing w:line="240" w:lineRule="auto"/>
        <w:ind w:left="0" w:firstLine="720"/>
        <w:rPr>
          <w:rFonts w:ascii="Arial" w:hAnsi="Arial" w:cs="Arial"/>
          <w:smallCaps w:val="0"/>
          <w:szCs w:val="24"/>
        </w:rPr>
      </w:pPr>
      <w:r w:rsidRPr="00C05CBF">
        <w:rPr>
          <w:rFonts w:ascii="Arial" w:hAnsi="Arial" w:cs="Arial"/>
          <w:smallCaps w:val="0"/>
          <w:szCs w:val="24"/>
        </w:rPr>
        <w:t xml:space="preserve">Name:  </w:t>
      </w:r>
    </w:p>
    <w:p w:rsidR="00677012" w:rsidRPr="00C05CBF" w:rsidRDefault="00677012" w:rsidP="00CD1241">
      <w:pPr>
        <w:spacing w:after="0" w:line="240" w:lineRule="auto"/>
        <w:ind w:left="720" w:right="746"/>
        <w:jc w:val="both"/>
        <w:rPr>
          <w:rFonts w:ascii="Arial" w:hAnsi="Arial" w:cs="Arial"/>
          <w:b/>
          <w:sz w:val="24"/>
          <w:szCs w:val="24"/>
        </w:rPr>
      </w:pPr>
    </w:p>
    <w:p w:rsidR="00677012" w:rsidRPr="00C05CBF" w:rsidRDefault="00677012" w:rsidP="00CD1241">
      <w:pPr>
        <w:tabs>
          <w:tab w:val="left" w:leader="hyphen" w:pos="5040"/>
        </w:tabs>
        <w:spacing w:after="0" w:line="240" w:lineRule="auto"/>
        <w:ind w:right="746"/>
        <w:jc w:val="both"/>
        <w:rPr>
          <w:rFonts w:ascii="Arial" w:hAnsi="Arial" w:cs="Arial"/>
          <w:b/>
          <w:sz w:val="24"/>
          <w:szCs w:val="24"/>
        </w:rPr>
      </w:pPr>
    </w:p>
    <w:p w:rsidR="00677012" w:rsidRPr="00C05CBF" w:rsidRDefault="00677012" w:rsidP="00CD1241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C05CBF">
        <w:rPr>
          <w:rFonts w:ascii="Arial" w:hAnsi="Arial" w:cs="Arial"/>
          <w:b/>
          <w:sz w:val="24"/>
          <w:szCs w:val="24"/>
        </w:rPr>
        <w:t>Signed: ……………………………………………….</w:t>
      </w:r>
      <w:r w:rsidRPr="00C05CBF">
        <w:rPr>
          <w:rFonts w:ascii="Arial" w:hAnsi="Arial" w:cs="Arial"/>
          <w:b/>
          <w:sz w:val="24"/>
          <w:szCs w:val="24"/>
        </w:rPr>
        <w:tab/>
        <w:t>Dated: ………</w:t>
      </w:r>
    </w:p>
    <w:p w:rsidR="00C93CD2" w:rsidRPr="00747187" w:rsidRDefault="00C93CD2" w:rsidP="0025605C">
      <w:pPr>
        <w:rPr>
          <w:color w:val="0070C0"/>
        </w:rPr>
      </w:pPr>
    </w:p>
    <w:sectPr w:rsidR="00C93CD2" w:rsidRPr="00747187" w:rsidSect="00677012">
      <w:head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BA8" w:rsidRDefault="00C56BA8" w:rsidP="00C56BA8">
      <w:pPr>
        <w:spacing w:after="0" w:line="240" w:lineRule="auto"/>
      </w:pPr>
      <w:r>
        <w:separator/>
      </w:r>
    </w:p>
  </w:endnote>
  <w:endnote w:type="continuationSeparator" w:id="0">
    <w:p w:rsidR="00C56BA8" w:rsidRDefault="00C56BA8" w:rsidP="00C5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BA8" w:rsidRDefault="00C56BA8" w:rsidP="00C56BA8">
      <w:pPr>
        <w:spacing w:after="0" w:line="240" w:lineRule="auto"/>
      </w:pPr>
      <w:r>
        <w:separator/>
      </w:r>
    </w:p>
  </w:footnote>
  <w:footnote w:type="continuationSeparator" w:id="0">
    <w:p w:rsidR="00C56BA8" w:rsidRDefault="00C56BA8" w:rsidP="00C5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18"/>
      <w:gridCol w:w="2708"/>
    </w:tblGrid>
    <w:tr w:rsidR="00C56BA8" w:rsidRPr="00167E2D" w:rsidTr="00C05CBF">
      <w:tc>
        <w:tcPr>
          <w:tcW w:w="3500" w:type="pct"/>
          <w:tcBorders>
            <w:bottom w:val="single" w:sz="4" w:space="0" w:color="auto"/>
          </w:tcBorders>
          <w:vAlign w:val="bottom"/>
        </w:tcPr>
        <w:p w:rsidR="00C56BA8" w:rsidRPr="00167E2D" w:rsidRDefault="00C56BA8" w:rsidP="00C56BA8">
          <w:pPr>
            <w:pStyle w:val="Header"/>
            <w:rPr>
              <w:bCs/>
              <w:noProof/>
              <w:color w:val="76923C"/>
            </w:rPr>
          </w:pPr>
          <w:r>
            <w:rPr>
              <w:rFonts w:cs="Arial"/>
              <w:b/>
              <w:bCs/>
              <w:szCs w:val="20"/>
              <w:lang w:val="en-US"/>
            </w:rPr>
            <w:t>Duty of Confidence Procedure</w:t>
          </w:r>
          <w:r w:rsidR="00337D0F">
            <w:rPr>
              <w:rFonts w:cs="Arial"/>
              <w:b/>
              <w:bCs/>
              <w:szCs w:val="20"/>
              <w:lang w:val="en-US"/>
            </w:rPr>
            <w:t xml:space="preserve"> V07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5BD4FF"/>
          <w:vAlign w:val="bottom"/>
        </w:tcPr>
        <w:p w:rsidR="00C56BA8" w:rsidRPr="00167E2D" w:rsidRDefault="00C56BA8" w:rsidP="00C56BA8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 xml:space="preserve">October 2018 </w:t>
          </w:r>
        </w:p>
      </w:tc>
    </w:tr>
  </w:tbl>
  <w:p w:rsidR="00C56BA8" w:rsidRDefault="00C56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2EF"/>
    <w:multiLevelType w:val="hybridMultilevel"/>
    <w:tmpl w:val="A77E30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87ACC"/>
    <w:multiLevelType w:val="hybridMultilevel"/>
    <w:tmpl w:val="5B042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069E"/>
    <w:multiLevelType w:val="hybridMultilevel"/>
    <w:tmpl w:val="F2181B52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57E44B0"/>
    <w:multiLevelType w:val="hybridMultilevel"/>
    <w:tmpl w:val="97622D48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5C"/>
    <w:rsid w:val="0004549A"/>
    <w:rsid w:val="000A0D16"/>
    <w:rsid w:val="0025605C"/>
    <w:rsid w:val="0032609B"/>
    <w:rsid w:val="00337D0F"/>
    <w:rsid w:val="00677012"/>
    <w:rsid w:val="00747187"/>
    <w:rsid w:val="0078633D"/>
    <w:rsid w:val="0079114D"/>
    <w:rsid w:val="00910FA9"/>
    <w:rsid w:val="00B24894"/>
    <w:rsid w:val="00C05CBF"/>
    <w:rsid w:val="00C56BA8"/>
    <w:rsid w:val="00C9170C"/>
    <w:rsid w:val="00C93CD2"/>
    <w:rsid w:val="00CD1241"/>
    <w:rsid w:val="00D70E89"/>
    <w:rsid w:val="00E3429D"/>
    <w:rsid w:val="00E50C87"/>
    <w:rsid w:val="00FC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2A028A"/>
  <w15:chartTrackingRefBased/>
  <w15:docId w15:val="{FA0B418D-E3A3-4E59-9785-4DD6C902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semiHidden/>
    <w:unhideWhenUsed/>
    <w:qFormat/>
    <w:rsid w:val="00C56BA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05C"/>
    <w:pPr>
      <w:ind w:left="720"/>
      <w:contextualSpacing/>
    </w:pPr>
  </w:style>
  <w:style w:type="paragraph" w:styleId="BlockText">
    <w:name w:val="Block Text"/>
    <w:basedOn w:val="Normal"/>
    <w:rsid w:val="00677012"/>
    <w:pPr>
      <w:spacing w:after="0" w:line="360" w:lineRule="auto"/>
      <w:ind w:left="720" w:right="746"/>
      <w:jc w:val="both"/>
    </w:pPr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6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BA8"/>
  </w:style>
  <w:style w:type="paragraph" w:styleId="Footer">
    <w:name w:val="footer"/>
    <w:basedOn w:val="Normal"/>
    <w:link w:val="FooterChar"/>
    <w:uiPriority w:val="99"/>
    <w:unhideWhenUsed/>
    <w:rsid w:val="00C56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BA8"/>
  </w:style>
  <w:style w:type="character" w:customStyle="1" w:styleId="Heading4Char">
    <w:name w:val="Heading 4 Char"/>
    <w:basedOn w:val="DefaultParagraphFont"/>
    <w:link w:val="Heading4"/>
    <w:semiHidden/>
    <w:rsid w:val="00C56BA8"/>
    <w:rPr>
      <w:rFonts w:ascii="Arial" w:eastAsia="Times New Roman" w:hAnsi="Arial" w:cs="Times New Roman"/>
      <w:b/>
      <w:bCs/>
      <w:sz w:val="32"/>
      <w:szCs w:val="24"/>
      <w:lang w:val="en-US"/>
    </w:rPr>
  </w:style>
  <w:style w:type="paragraph" w:customStyle="1" w:styleId="Default">
    <w:name w:val="Default"/>
    <w:rsid w:val="00C56B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Harrison</dc:creator>
  <cp:keywords/>
  <dc:description/>
  <cp:lastModifiedBy>Kate Harrison</cp:lastModifiedBy>
  <cp:revision>5</cp:revision>
  <cp:lastPrinted>2017-12-08T16:03:00Z</cp:lastPrinted>
  <dcterms:created xsi:type="dcterms:W3CDTF">2018-08-20T14:51:00Z</dcterms:created>
  <dcterms:modified xsi:type="dcterms:W3CDTF">2018-09-11T12:40:00Z</dcterms:modified>
</cp:coreProperties>
</file>